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57" w:rsidRPr="00673F47" w:rsidRDefault="002C3D11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Сообщение о с</w:t>
      </w:r>
      <w:r w:rsidR="00A42347" w:rsidRPr="00673F47">
        <w:rPr>
          <w:rFonts w:ascii="Times New Roman" w:hAnsi="Times New Roman" w:cs="Times New Roman"/>
          <w:sz w:val="24"/>
          <w:szCs w:val="24"/>
        </w:rPr>
        <w:t>ущественн</w:t>
      </w:r>
      <w:r w:rsidRPr="00673F47">
        <w:rPr>
          <w:rFonts w:ascii="Times New Roman" w:hAnsi="Times New Roman" w:cs="Times New Roman"/>
          <w:sz w:val="24"/>
          <w:szCs w:val="24"/>
        </w:rPr>
        <w:t>ых</w:t>
      </w:r>
      <w:r w:rsidR="00166A57" w:rsidRPr="00673F47">
        <w:rPr>
          <w:rFonts w:ascii="Times New Roman" w:hAnsi="Times New Roman" w:cs="Times New Roman"/>
          <w:sz w:val="24"/>
          <w:szCs w:val="24"/>
        </w:rPr>
        <w:t xml:space="preserve"> </w:t>
      </w:r>
      <w:r w:rsidR="00A42347" w:rsidRPr="00673F47">
        <w:rPr>
          <w:rFonts w:ascii="Times New Roman" w:hAnsi="Times New Roman" w:cs="Times New Roman"/>
          <w:sz w:val="24"/>
          <w:szCs w:val="24"/>
        </w:rPr>
        <w:t>факт</w:t>
      </w:r>
      <w:r w:rsidRPr="00673F47">
        <w:rPr>
          <w:rFonts w:ascii="Times New Roman" w:hAnsi="Times New Roman" w:cs="Times New Roman"/>
          <w:sz w:val="24"/>
          <w:szCs w:val="24"/>
        </w:rPr>
        <w:t>ах</w:t>
      </w:r>
      <w:r w:rsidR="00A42347" w:rsidRPr="00673F47">
        <w:rPr>
          <w:rFonts w:ascii="Times New Roman" w:hAnsi="Times New Roman" w:cs="Times New Roman"/>
          <w:sz w:val="24"/>
          <w:szCs w:val="24"/>
        </w:rPr>
        <w:t>,</w:t>
      </w:r>
      <w:r w:rsidR="00166A57" w:rsidRPr="00673F47">
        <w:rPr>
          <w:rFonts w:ascii="Times New Roman" w:hAnsi="Times New Roman" w:cs="Times New Roman"/>
          <w:sz w:val="24"/>
          <w:szCs w:val="24"/>
        </w:rPr>
        <w:t xml:space="preserve"> </w:t>
      </w:r>
      <w:r w:rsidR="00A42347" w:rsidRPr="00673F47">
        <w:rPr>
          <w:rFonts w:ascii="Times New Roman" w:hAnsi="Times New Roman" w:cs="Times New Roman"/>
          <w:sz w:val="24"/>
          <w:szCs w:val="24"/>
        </w:rPr>
        <w:t>касающи</w:t>
      </w:r>
      <w:r w:rsidRPr="00673F47">
        <w:rPr>
          <w:rFonts w:ascii="Times New Roman" w:hAnsi="Times New Roman" w:cs="Times New Roman"/>
          <w:sz w:val="24"/>
          <w:szCs w:val="24"/>
        </w:rPr>
        <w:t>хся</w:t>
      </w:r>
      <w:r w:rsidR="00166A57" w:rsidRPr="00673F47">
        <w:rPr>
          <w:rFonts w:ascii="Times New Roman" w:hAnsi="Times New Roman" w:cs="Times New Roman"/>
          <w:sz w:val="24"/>
          <w:szCs w:val="24"/>
        </w:rPr>
        <w:t xml:space="preserve"> </w:t>
      </w:r>
      <w:r w:rsidR="00A42347" w:rsidRPr="00673F47">
        <w:rPr>
          <w:rFonts w:ascii="Times New Roman" w:hAnsi="Times New Roman" w:cs="Times New Roman"/>
          <w:sz w:val="24"/>
          <w:szCs w:val="24"/>
        </w:rPr>
        <w:t>событий</w:t>
      </w:r>
      <w:r w:rsidR="00166A57" w:rsidRPr="00673F47">
        <w:rPr>
          <w:rFonts w:ascii="Times New Roman" w:hAnsi="Times New Roman" w:cs="Times New Roman"/>
          <w:sz w:val="24"/>
          <w:szCs w:val="24"/>
        </w:rPr>
        <w:t xml:space="preserve"> </w:t>
      </w:r>
      <w:r w:rsidR="00A42347" w:rsidRPr="00673F47">
        <w:rPr>
          <w:rFonts w:ascii="Times New Roman" w:hAnsi="Times New Roman" w:cs="Times New Roman"/>
          <w:sz w:val="24"/>
          <w:szCs w:val="24"/>
        </w:rPr>
        <w:t>эмитента</w:t>
      </w:r>
      <w:r w:rsidRPr="00673F47">
        <w:rPr>
          <w:rFonts w:ascii="Times New Roman" w:hAnsi="Times New Roman" w:cs="Times New Roman"/>
          <w:sz w:val="24"/>
          <w:szCs w:val="24"/>
        </w:rPr>
        <w:t>:</w:t>
      </w:r>
    </w:p>
    <w:p w:rsidR="00166A57" w:rsidRDefault="002C3D11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о проведении общего собрания участников (акционеров) эмитента и о принятых им решениях</w:t>
      </w:r>
    </w:p>
    <w:p w:rsidR="00166A57" w:rsidRPr="00673F47" w:rsidRDefault="00A4234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br/>
      </w:r>
      <w:r w:rsidR="00166A57" w:rsidRPr="00673F47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 xml:space="preserve">1.1. Полное фирменное наименование эмитента (для некоммерческой организации – наименование): </w:t>
      </w:r>
      <w:r w:rsidR="00066CBA">
        <w:rPr>
          <w:rFonts w:ascii="Times New Roman" w:hAnsi="Times New Roman" w:cs="Times New Roman"/>
          <w:sz w:val="24"/>
          <w:szCs w:val="24"/>
        </w:rPr>
        <w:t>А</w:t>
      </w:r>
      <w:r w:rsidRPr="00673F47">
        <w:rPr>
          <w:rFonts w:ascii="Times New Roman" w:hAnsi="Times New Roman" w:cs="Times New Roman"/>
          <w:sz w:val="24"/>
          <w:szCs w:val="24"/>
        </w:rPr>
        <w:t>кционерное общество «</w:t>
      </w:r>
      <w:r w:rsidR="00D70865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Pr="00673F47">
        <w:rPr>
          <w:rFonts w:ascii="Times New Roman" w:hAnsi="Times New Roman" w:cs="Times New Roman"/>
          <w:sz w:val="24"/>
          <w:szCs w:val="24"/>
        </w:rPr>
        <w:t>ПЗСП»</w:t>
      </w:r>
    </w:p>
    <w:p w:rsidR="00166A57" w:rsidRPr="00673F47" w:rsidRDefault="00166A57" w:rsidP="00F22717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1.2. Сокращенное фирменное наименование эмитента: АО «ПЗСП</w:t>
      </w:r>
      <w:r w:rsidRPr="00673F47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1.3. Место нахождения эмитента: Россия, 614031, Пермский край, город Пермь, Дзержинский район, улица Докучаева, дом 31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1.4. ОГРН эмитента: 1025900760852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1.5. ИНН эмитента: 5903004541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1.6. Уникальный код эмитента, присвоенный регистрирующим органом: 30375-D</w:t>
      </w:r>
    </w:p>
    <w:p w:rsidR="00166A57" w:rsidRPr="00673F47" w:rsidRDefault="00166A5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1.7. Адрес страницы в сети Интернет, используемой эмитентом для раскрытия информации: http://www.e-disclosure.ru/portal/company.aspx?id=27718</w:t>
      </w:r>
      <w:r w:rsidR="00A42347" w:rsidRPr="00673F47">
        <w:rPr>
          <w:rFonts w:ascii="Times New Roman" w:hAnsi="Times New Roman" w:cs="Times New Roman"/>
          <w:sz w:val="24"/>
          <w:szCs w:val="24"/>
        </w:rPr>
        <w:br/>
      </w:r>
      <w:r w:rsidR="00A42347" w:rsidRPr="00673F47">
        <w:rPr>
          <w:rFonts w:ascii="Times New Roman" w:hAnsi="Times New Roman" w:cs="Times New Roman"/>
          <w:sz w:val="24"/>
          <w:szCs w:val="24"/>
        </w:rPr>
        <w:br/>
        <w:t>2. Содержание сообщения</w:t>
      </w:r>
      <w:r w:rsidRPr="00673F47">
        <w:rPr>
          <w:rFonts w:ascii="Times New Roman" w:hAnsi="Times New Roman" w:cs="Times New Roman"/>
          <w:sz w:val="24"/>
          <w:szCs w:val="24"/>
        </w:rPr>
        <w:t>:</w:t>
      </w: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F47">
        <w:rPr>
          <w:rFonts w:ascii="Times New Roman" w:hAnsi="Times New Roman" w:cs="Times New Roman"/>
          <w:sz w:val="24"/>
          <w:szCs w:val="24"/>
        </w:rPr>
        <w:t>Вид общего собрания участников (акционеров) эмитента (годовое (очередное), внеочередное): годовое очередное.</w:t>
      </w:r>
      <w:proofErr w:type="gramEnd"/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Форма проведения общего собрания участников (акционеров) эмитента (собрание (совместное присутствие) или заочное голосование): собрание.</w:t>
      </w: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Дата, место, время проведения общего собрания участников (акционеров) э</w:t>
      </w:r>
      <w:r w:rsidR="00937E5C" w:rsidRPr="00673F47">
        <w:rPr>
          <w:rFonts w:ascii="Times New Roman" w:hAnsi="Times New Roman" w:cs="Times New Roman"/>
          <w:sz w:val="24"/>
          <w:szCs w:val="24"/>
        </w:rPr>
        <w:t xml:space="preserve">митента: г. Пермь, </w:t>
      </w:r>
      <w:r w:rsidR="00B93E27">
        <w:rPr>
          <w:rFonts w:ascii="Times New Roman" w:hAnsi="Times New Roman" w:cs="Times New Roman"/>
          <w:sz w:val="24"/>
          <w:szCs w:val="24"/>
        </w:rPr>
        <w:t>1</w:t>
      </w:r>
      <w:r w:rsidR="00066CBA">
        <w:rPr>
          <w:rFonts w:ascii="Times New Roman" w:hAnsi="Times New Roman" w:cs="Times New Roman"/>
          <w:sz w:val="24"/>
          <w:szCs w:val="24"/>
        </w:rPr>
        <w:t>4 апреля</w:t>
      </w:r>
      <w:r w:rsidR="00937E5C" w:rsidRPr="00673F47">
        <w:rPr>
          <w:rFonts w:ascii="Times New Roman" w:hAnsi="Times New Roman" w:cs="Times New Roman"/>
          <w:sz w:val="24"/>
          <w:szCs w:val="24"/>
        </w:rPr>
        <w:t xml:space="preserve"> 20</w:t>
      </w:r>
      <w:r w:rsidR="00B93E27">
        <w:rPr>
          <w:rFonts w:ascii="Times New Roman" w:hAnsi="Times New Roman" w:cs="Times New Roman"/>
          <w:sz w:val="24"/>
          <w:szCs w:val="24"/>
        </w:rPr>
        <w:t>21</w:t>
      </w:r>
      <w:r w:rsidR="00937E5C" w:rsidRPr="00673F47">
        <w:rPr>
          <w:rFonts w:ascii="Times New Roman" w:hAnsi="Times New Roman" w:cs="Times New Roman"/>
          <w:sz w:val="24"/>
          <w:szCs w:val="24"/>
        </w:rPr>
        <w:t xml:space="preserve">г., </w:t>
      </w:r>
      <w:r w:rsidR="00B93E27">
        <w:rPr>
          <w:rFonts w:ascii="Times New Roman" w:hAnsi="Times New Roman" w:cs="Times New Roman"/>
          <w:sz w:val="24"/>
          <w:szCs w:val="24"/>
        </w:rPr>
        <w:t>17</w:t>
      </w:r>
      <w:r w:rsidR="00937E5C" w:rsidRPr="00673F47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Кворум общего собрания участников (акционеров) эмитента: 100%.</w:t>
      </w: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Повестка дня общего собрания участников (акционеров) эмитента: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1. Избрание председателя и секретаря собрания;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2. Утверждение годового отчета за 2020 г.;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3. Утверждение годовой бухгалтерской отчетности за 2020 г.;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4. Перераспределение чистой прибыли Общества по итогам 2018г.;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5. Распределение чистой прибыли Общества по итогам 2020 г.;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6. Определение размера дивидендов по акциям каждой категории (типа), формы выплаты дивидендов;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7. Определение даты и перечня лиц, имеющих право на получение дивидендов по итогам работы Общества за 2020 г.;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8. Утверждение состава Наблюдательного совета Общества;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9. Утверждение состава ревизионной комиссии Общества;</w:t>
      </w:r>
    </w:p>
    <w:p w:rsidR="00B93E27" w:rsidRPr="00B93E27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10. Утверждение аудитора Общества;</w:t>
      </w:r>
    </w:p>
    <w:p w:rsidR="00EC69B4" w:rsidRDefault="00B93E27" w:rsidP="00B9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11. Одобрение сделок Общества.</w:t>
      </w:r>
    </w:p>
    <w:p w:rsidR="00D27063" w:rsidRDefault="00D27063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28A" w:rsidRPr="00673F47" w:rsidRDefault="007C328A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F47">
        <w:rPr>
          <w:rFonts w:ascii="Times New Roman" w:hAnsi="Times New Roman" w:cs="Times New Roman"/>
          <w:sz w:val="24"/>
          <w:szCs w:val="24"/>
        </w:rPr>
        <w:t>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</w:t>
      </w:r>
      <w:r w:rsidR="00DE4912" w:rsidRPr="00673F47">
        <w:rPr>
          <w:rFonts w:ascii="Times New Roman" w:hAnsi="Times New Roman" w:cs="Times New Roman"/>
          <w:sz w:val="24"/>
          <w:szCs w:val="24"/>
        </w:rPr>
        <w:t xml:space="preserve"> эмитента по указанным вопросам: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27063">
        <w:rPr>
          <w:rFonts w:ascii="Times New Roman" w:hAnsi="Times New Roman" w:cs="Times New Roman"/>
          <w:sz w:val="24"/>
          <w:szCs w:val="24"/>
        </w:rPr>
        <w:t xml:space="preserve">Избрать председателем годового общего собрания акционеров АО «ПЗСП» Дёмкина Николая Ивановича, секретарем годового общего собрания акционеров АО «ПЗСП» </w:t>
      </w:r>
      <w:proofErr w:type="spellStart"/>
      <w:r w:rsidRPr="00D27063">
        <w:rPr>
          <w:rFonts w:ascii="Times New Roman" w:hAnsi="Times New Roman" w:cs="Times New Roman"/>
          <w:sz w:val="24"/>
          <w:szCs w:val="24"/>
        </w:rPr>
        <w:t>Рупчеву</w:t>
      </w:r>
      <w:proofErr w:type="spellEnd"/>
      <w:r w:rsidRPr="00D27063">
        <w:rPr>
          <w:rFonts w:ascii="Times New Roman" w:hAnsi="Times New Roman" w:cs="Times New Roman"/>
          <w:sz w:val="24"/>
          <w:szCs w:val="24"/>
        </w:rPr>
        <w:t xml:space="preserve"> Евгению Александровну.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27063">
        <w:rPr>
          <w:rFonts w:ascii="Times New Roman" w:hAnsi="Times New Roman" w:cs="Times New Roman"/>
          <w:sz w:val="24"/>
          <w:szCs w:val="24"/>
        </w:rPr>
        <w:t>Утвердить годовой отчет АО «ПЗСП» за 20</w:t>
      </w:r>
      <w:r w:rsidR="00B93E27">
        <w:rPr>
          <w:rFonts w:ascii="Times New Roman" w:hAnsi="Times New Roman" w:cs="Times New Roman"/>
          <w:sz w:val="24"/>
          <w:szCs w:val="24"/>
        </w:rPr>
        <w:t>20</w:t>
      </w:r>
      <w:r w:rsidRPr="00D27063">
        <w:rPr>
          <w:rFonts w:ascii="Times New Roman" w:hAnsi="Times New Roman" w:cs="Times New Roman"/>
          <w:sz w:val="24"/>
          <w:szCs w:val="24"/>
        </w:rPr>
        <w:t>г.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27063">
        <w:rPr>
          <w:rFonts w:ascii="Times New Roman" w:hAnsi="Times New Roman" w:cs="Times New Roman"/>
          <w:sz w:val="24"/>
          <w:szCs w:val="24"/>
        </w:rPr>
        <w:t>Утвердить годовую бухгалтерскую отчетность АО «ПЗСП» за 20</w:t>
      </w:r>
      <w:r w:rsidR="00B93E27">
        <w:rPr>
          <w:rFonts w:ascii="Times New Roman" w:hAnsi="Times New Roman" w:cs="Times New Roman"/>
          <w:sz w:val="24"/>
          <w:szCs w:val="24"/>
        </w:rPr>
        <w:t>20</w:t>
      </w:r>
      <w:r w:rsidRPr="00D27063">
        <w:rPr>
          <w:rFonts w:ascii="Times New Roman" w:hAnsi="Times New Roman" w:cs="Times New Roman"/>
          <w:sz w:val="24"/>
          <w:szCs w:val="24"/>
        </w:rPr>
        <w:t>г.</w:t>
      </w:r>
    </w:p>
    <w:p w:rsidR="00B93E27" w:rsidRPr="00B93E27" w:rsidRDefault="00D27063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3E27" w:rsidRPr="00B93E27">
        <w:rPr>
          <w:rFonts w:ascii="Times New Roman" w:hAnsi="Times New Roman" w:cs="Times New Roman"/>
          <w:sz w:val="24"/>
          <w:szCs w:val="24"/>
        </w:rPr>
        <w:t>Перераспределить чистую прибыль Общества по итогам  работы Общества в 2018г., следующим образом: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lastRenderedPageBreak/>
        <w:t>- 25 224 488, 20 руб. направить на финансирование капитальных вложений;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- 19 000 000, 00 руб. направить на выплату дивидендов;</w:t>
      </w:r>
    </w:p>
    <w:p w:rsidR="00D27063" w:rsidRPr="00D27063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- 40 000, 00 руб. направить на формирование доли в уставном капитале при участии в других юридических лицах.</w:t>
      </w:r>
    </w:p>
    <w:p w:rsidR="00B93E27" w:rsidRPr="00B93E27" w:rsidRDefault="00D27063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93E27" w:rsidRPr="00B93E27">
        <w:rPr>
          <w:rFonts w:ascii="Times New Roman" w:hAnsi="Times New Roman" w:cs="Times New Roman"/>
          <w:sz w:val="24"/>
          <w:szCs w:val="24"/>
        </w:rPr>
        <w:t>Распределить чистую прибыль АО «ПЗСП» по итогам  работы Общества в 2020 г. в следующем порядке: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- 8 394 983, 48 руб. направить на финансирование капитальных вложений;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- 70 900, 00 руб. направить на формирование доли в уставном капитале при участии в других юридических лицах.</w:t>
      </w:r>
    </w:p>
    <w:p w:rsidR="00D27063" w:rsidRPr="00D27063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27">
        <w:rPr>
          <w:rFonts w:ascii="Times New Roman" w:hAnsi="Times New Roman" w:cs="Times New Roman"/>
          <w:sz w:val="24"/>
          <w:szCs w:val="24"/>
        </w:rPr>
        <w:t>Дивиденды не выплачивать.</w:t>
      </w:r>
    </w:p>
    <w:p w:rsidR="00D27063" w:rsidRPr="00D27063" w:rsidRDefault="00D27063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93E27" w:rsidRPr="00B93E27">
        <w:rPr>
          <w:rFonts w:ascii="Times New Roman" w:hAnsi="Times New Roman" w:cs="Times New Roman"/>
          <w:sz w:val="24"/>
          <w:szCs w:val="24"/>
        </w:rPr>
        <w:t>В связи с невыплатой дивидендов не определять размер дивидендов по акциям каждой категории и форму выплаты дивидендов.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3E27" w:rsidRPr="00B93E27">
        <w:rPr>
          <w:rFonts w:ascii="Times New Roman" w:hAnsi="Times New Roman" w:cs="Times New Roman"/>
          <w:sz w:val="24"/>
          <w:szCs w:val="24"/>
        </w:rPr>
        <w:t>В связи с невыплатой дивидендов не определять дату и перечень лиц, имеющих право на получение дивидендов по итогам работы общества за 2020 г.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27063">
        <w:rPr>
          <w:rFonts w:ascii="Times New Roman" w:hAnsi="Times New Roman" w:cs="Times New Roman"/>
          <w:sz w:val="24"/>
          <w:szCs w:val="24"/>
        </w:rPr>
        <w:t>Избрать Наблюдательный совет АО «ПЗСП» в следующем составе: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Дёмкин Евгений Николаевич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Дёмкин Николай Иванович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Рупчева Евгения Александровна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Черепанов Михаил Юрьевич</w:t>
      </w:r>
    </w:p>
    <w:p w:rsidR="00D27063" w:rsidRPr="00D27063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Шептунов Валерий Васильевич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27063">
        <w:rPr>
          <w:rFonts w:ascii="Times New Roman" w:hAnsi="Times New Roman" w:cs="Times New Roman"/>
          <w:sz w:val="24"/>
          <w:szCs w:val="24"/>
        </w:rPr>
        <w:t>Избрать ревизионную комиссию АО «ПЗСП» в следующем составе:</w:t>
      </w:r>
    </w:p>
    <w:p w:rsidR="00B93E27" w:rsidRPr="00B93E27" w:rsidRDefault="00D27063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0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3E27" w:rsidRPr="00B93E27">
        <w:rPr>
          <w:rFonts w:ascii="Times New Roman" w:hAnsi="Times New Roman" w:cs="Times New Roman"/>
          <w:sz w:val="24"/>
          <w:szCs w:val="24"/>
        </w:rPr>
        <w:t>Крохалева</w:t>
      </w:r>
      <w:proofErr w:type="spellEnd"/>
      <w:r w:rsidR="00B93E27" w:rsidRPr="00B93E27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</w:p>
    <w:p w:rsidR="00B93E27" w:rsidRPr="00B93E27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Филатов Денис Анатольевич</w:t>
      </w:r>
    </w:p>
    <w:p w:rsidR="00D27063" w:rsidRPr="00D27063" w:rsidRDefault="00B93E27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E27">
        <w:rPr>
          <w:rFonts w:ascii="Times New Roman" w:hAnsi="Times New Roman" w:cs="Times New Roman"/>
          <w:sz w:val="24"/>
          <w:szCs w:val="24"/>
        </w:rPr>
        <w:t>Шептунова Анна Владимировна</w:t>
      </w:r>
    </w:p>
    <w:p w:rsidR="00D27063" w:rsidRPr="00D27063" w:rsidRDefault="00D27063" w:rsidP="00D2706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E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3E27" w:rsidRPr="00B93E27">
        <w:rPr>
          <w:rFonts w:ascii="Times New Roman" w:hAnsi="Times New Roman" w:cs="Times New Roman"/>
          <w:sz w:val="24"/>
          <w:szCs w:val="24"/>
        </w:rPr>
        <w:t>Утвердить аудитором АО «ПЗСП» ООО «Аудиторская компания «</w:t>
      </w:r>
      <w:proofErr w:type="gramStart"/>
      <w:r w:rsidR="00B93E27" w:rsidRPr="00B93E27">
        <w:rPr>
          <w:rFonts w:ascii="Times New Roman" w:hAnsi="Times New Roman" w:cs="Times New Roman"/>
          <w:sz w:val="24"/>
          <w:szCs w:val="24"/>
        </w:rPr>
        <w:t>ЭР-Капитал</w:t>
      </w:r>
      <w:proofErr w:type="gramEnd"/>
      <w:r w:rsidR="00B93E27" w:rsidRPr="00B93E27">
        <w:rPr>
          <w:rFonts w:ascii="Times New Roman" w:hAnsi="Times New Roman" w:cs="Times New Roman"/>
          <w:sz w:val="24"/>
          <w:szCs w:val="24"/>
        </w:rPr>
        <w:t>» (ИНН / КПП 5904067833 / 590201001, ОГРН 1025900892852).</w:t>
      </w:r>
    </w:p>
    <w:p w:rsidR="0056789E" w:rsidRDefault="00D27063" w:rsidP="00B93E2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3E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3E27" w:rsidRPr="00B93E27">
        <w:rPr>
          <w:rFonts w:ascii="Times New Roman" w:hAnsi="Times New Roman" w:cs="Times New Roman"/>
          <w:sz w:val="24"/>
          <w:szCs w:val="24"/>
        </w:rPr>
        <w:t>Одобрить крупные сделки АО «ПЗСП», заключаемые по результатам открытых аукционов в электронной форме на электронных торговых площадках http://etp.zakazrf.ru, http://roseltorg.ru, https://lot-online.ru, http://www.etp-ets.ru, http://www.tektorg.ru/, http://www.sberbank-ast.ru, http://www.rts-tender.ru, https://etpgpb.ru/ с максимальной суммой каждой сделки, не превышающей 1 000 000 000, 00 (один миллиард</w:t>
      </w:r>
      <w:proofErr w:type="gramEnd"/>
      <w:r w:rsidR="00B93E27" w:rsidRPr="00B93E27">
        <w:rPr>
          <w:rFonts w:ascii="Times New Roman" w:hAnsi="Times New Roman" w:cs="Times New Roman"/>
          <w:sz w:val="24"/>
          <w:szCs w:val="24"/>
        </w:rPr>
        <w:t>) рублей.</w:t>
      </w:r>
    </w:p>
    <w:p w:rsidR="0056789E" w:rsidRDefault="0056789E" w:rsidP="003B12C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6A57" w:rsidRPr="00673F47" w:rsidRDefault="00DE4912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DC5">
        <w:rPr>
          <w:rFonts w:ascii="Times New Roman" w:hAnsi="Times New Roman" w:cs="Times New Roman"/>
          <w:sz w:val="24"/>
          <w:szCs w:val="24"/>
        </w:rPr>
        <w:t>Д</w:t>
      </w:r>
      <w:r w:rsidR="007C328A" w:rsidRPr="00564DC5">
        <w:rPr>
          <w:rFonts w:ascii="Times New Roman" w:hAnsi="Times New Roman" w:cs="Times New Roman"/>
          <w:sz w:val="24"/>
          <w:szCs w:val="24"/>
        </w:rPr>
        <w:t>ата составления и номер протокола общего собрания участников (акционеров) эмитента</w:t>
      </w:r>
      <w:r w:rsidR="00C23853" w:rsidRPr="00564DC5">
        <w:rPr>
          <w:rFonts w:ascii="Times New Roman" w:hAnsi="Times New Roman" w:cs="Times New Roman"/>
          <w:sz w:val="24"/>
          <w:szCs w:val="24"/>
        </w:rPr>
        <w:t xml:space="preserve">: </w:t>
      </w:r>
      <w:r w:rsidR="00D27063">
        <w:rPr>
          <w:rFonts w:ascii="Times New Roman" w:hAnsi="Times New Roman" w:cs="Times New Roman"/>
          <w:sz w:val="24"/>
          <w:szCs w:val="24"/>
        </w:rPr>
        <w:t>1</w:t>
      </w:r>
      <w:r w:rsidR="00C23853" w:rsidRPr="00564DC5">
        <w:rPr>
          <w:rFonts w:ascii="Times New Roman" w:hAnsi="Times New Roman" w:cs="Times New Roman"/>
          <w:sz w:val="24"/>
          <w:szCs w:val="24"/>
        </w:rPr>
        <w:t xml:space="preserve"> от </w:t>
      </w:r>
      <w:r w:rsidR="00B93E27">
        <w:rPr>
          <w:rFonts w:ascii="Times New Roman" w:hAnsi="Times New Roman" w:cs="Times New Roman"/>
          <w:sz w:val="24"/>
          <w:szCs w:val="24"/>
        </w:rPr>
        <w:t>15</w:t>
      </w:r>
      <w:r w:rsidR="00C23853" w:rsidRPr="00564DC5">
        <w:rPr>
          <w:rFonts w:ascii="Times New Roman" w:hAnsi="Times New Roman" w:cs="Times New Roman"/>
          <w:sz w:val="24"/>
          <w:szCs w:val="24"/>
        </w:rPr>
        <w:t xml:space="preserve"> </w:t>
      </w:r>
      <w:r w:rsidR="00066CBA">
        <w:rPr>
          <w:rFonts w:ascii="Times New Roman" w:hAnsi="Times New Roman" w:cs="Times New Roman"/>
          <w:sz w:val="24"/>
          <w:szCs w:val="24"/>
        </w:rPr>
        <w:t>апреля</w:t>
      </w:r>
      <w:r w:rsidR="00C23853" w:rsidRPr="00564DC5">
        <w:rPr>
          <w:rFonts w:ascii="Times New Roman" w:hAnsi="Times New Roman" w:cs="Times New Roman"/>
          <w:sz w:val="24"/>
          <w:szCs w:val="24"/>
        </w:rPr>
        <w:t xml:space="preserve"> 20</w:t>
      </w:r>
      <w:r w:rsidR="00B93E27">
        <w:rPr>
          <w:rFonts w:ascii="Times New Roman" w:hAnsi="Times New Roman" w:cs="Times New Roman"/>
          <w:sz w:val="24"/>
          <w:szCs w:val="24"/>
        </w:rPr>
        <w:t>21</w:t>
      </w:r>
      <w:r w:rsidR="00C23853" w:rsidRPr="00564DC5">
        <w:rPr>
          <w:rFonts w:ascii="Times New Roman" w:hAnsi="Times New Roman" w:cs="Times New Roman"/>
          <w:sz w:val="24"/>
          <w:szCs w:val="24"/>
        </w:rPr>
        <w:t>г.</w:t>
      </w:r>
    </w:p>
    <w:p w:rsidR="00F22717" w:rsidRDefault="00F2271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9E" w:rsidRPr="00564DC5" w:rsidRDefault="0056789E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Идентификационные признаки </w:t>
      </w:r>
      <w:r w:rsidRPr="0056789E">
        <w:rPr>
          <w:rFonts w:ascii="Times New Roman" w:hAnsi="Times New Roman" w:cs="Times New Roman"/>
          <w:sz w:val="24"/>
          <w:szCs w:val="24"/>
        </w:rPr>
        <w:t xml:space="preserve">акций, владельцы которых имеют право на участие в общем собрании </w:t>
      </w:r>
      <w:r w:rsidRPr="00564DC5">
        <w:rPr>
          <w:rFonts w:ascii="Times New Roman" w:hAnsi="Times New Roman" w:cs="Times New Roman"/>
          <w:sz w:val="24"/>
          <w:szCs w:val="24"/>
        </w:rPr>
        <w:t>акционеров эмитента:</w:t>
      </w:r>
    </w:p>
    <w:p w:rsidR="0056789E" w:rsidRDefault="00D27063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063">
        <w:rPr>
          <w:rFonts w:ascii="Times New Roman" w:hAnsi="Times New Roman" w:cs="Times New Roman"/>
          <w:sz w:val="24"/>
          <w:szCs w:val="24"/>
        </w:rPr>
        <w:t>обыкновенная именная бездокументарная акция (номер государственной регистрации 1-04-30375-D от 11.04.2017г., номинал 335 571).</w:t>
      </w:r>
    </w:p>
    <w:p w:rsidR="00D27063" w:rsidRPr="00564DC5" w:rsidRDefault="00D27063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6A57" w:rsidRPr="00564DC5" w:rsidRDefault="00A4234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DC5">
        <w:rPr>
          <w:rFonts w:ascii="Times New Roman" w:hAnsi="Times New Roman" w:cs="Times New Roman"/>
          <w:sz w:val="24"/>
          <w:szCs w:val="24"/>
        </w:rPr>
        <w:t>3. Подпись</w:t>
      </w:r>
    </w:p>
    <w:p w:rsidR="009A04EC" w:rsidRPr="00564DC5" w:rsidRDefault="00A4234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DC5">
        <w:rPr>
          <w:rFonts w:ascii="Times New Roman" w:hAnsi="Times New Roman" w:cs="Times New Roman"/>
          <w:sz w:val="24"/>
          <w:szCs w:val="24"/>
        </w:rPr>
        <w:t>3.1. Наименование должности, И.О. Фамилия</w:t>
      </w:r>
      <w:r w:rsidR="009A04EC" w:rsidRPr="00564DC5">
        <w:rPr>
          <w:rFonts w:ascii="Times New Roman" w:hAnsi="Times New Roman" w:cs="Times New Roman"/>
          <w:sz w:val="24"/>
          <w:szCs w:val="24"/>
        </w:rPr>
        <w:t xml:space="preserve"> уполномоченного лица эмитента:</w:t>
      </w:r>
    </w:p>
    <w:p w:rsidR="00166A57" w:rsidRPr="00564DC5" w:rsidRDefault="00A4234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DC5">
        <w:rPr>
          <w:rFonts w:ascii="Times New Roman" w:hAnsi="Times New Roman" w:cs="Times New Roman"/>
          <w:sz w:val="24"/>
          <w:szCs w:val="24"/>
        </w:rPr>
        <w:t xml:space="preserve">Генеральный директор АО </w:t>
      </w:r>
      <w:r w:rsidR="009A04EC" w:rsidRPr="00564DC5">
        <w:rPr>
          <w:rFonts w:ascii="Times New Roman" w:hAnsi="Times New Roman" w:cs="Times New Roman"/>
          <w:sz w:val="24"/>
          <w:szCs w:val="24"/>
        </w:rPr>
        <w:t>«</w:t>
      </w:r>
      <w:r w:rsidR="00166A57" w:rsidRPr="00564DC5">
        <w:rPr>
          <w:rFonts w:ascii="Times New Roman" w:hAnsi="Times New Roman" w:cs="Times New Roman"/>
          <w:sz w:val="24"/>
          <w:szCs w:val="24"/>
        </w:rPr>
        <w:t>ПЗСП</w:t>
      </w:r>
      <w:r w:rsidR="009A04EC" w:rsidRPr="00564DC5">
        <w:rPr>
          <w:rFonts w:ascii="Times New Roman" w:hAnsi="Times New Roman" w:cs="Times New Roman"/>
          <w:sz w:val="24"/>
          <w:szCs w:val="24"/>
        </w:rPr>
        <w:t>»</w:t>
      </w:r>
      <w:r w:rsidRPr="00564DC5">
        <w:rPr>
          <w:rFonts w:ascii="Times New Roman" w:hAnsi="Times New Roman" w:cs="Times New Roman"/>
          <w:sz w:val="24"/>
          <w:szCs w:val="24"/>
        </w:rPr>
        <w:t xml:space="preserve"> </w:t>
      </w:r>
      <w:r w:rsidR="00B93E27">
        <w:rPr>
          <w:rFonts w:ascii="Times New Roman" w:hAnsi="Times New Roman" w:cs="Times New Roman"/>
          <w:sz w:val="24"/>
          <w:szCs w:val="24"/>
        </w:rPr>
        <w:t>Е</w:t>
      </w:r>
      <w:r w:rsidR="00D27063">
        <w:rPr>
          <w:rFonts w:ascii="Times New Roman" w:hAnsi="Times New Roman" w:cs="Times New Roman"/>
          <w:sz w:val="24"/>
          <w:szCs w:val="24"/>
        </w:rPr>
        <w:t>.</w:t>
      </w:r>
      <w:r w:rsidR="00166A57" w:rsidRPr="00564DC5">
        <w:rPr>
          <w:rFonts w:ascii="Times New Roman" w:hAnsi="Times New Roman" w:cs="Times New Roman"/>
          <w:sz w:val="24"/>
          <w:szCs w:val="24"/>
        </w:rPr>
        <w:t>Н.</w:t>
      </w:r>
      <w:r w:rsidR="00D27063">
        <w:rPr>
          <w:rFonts w:ascii="Times New Roman" w:hAnsi="Times New Roman" w:cs="Times New Roman"/>
          <w:sz w:val="24"/>
          <w:szCs w:val="24"/>
        </w:rPr>
        <w:t xml:space="preserve"> </w:t>
      </w:r>
      <w:r w:rsidR="00166A57" w:rsidRPr="00564DC5">
        <w:rPr>
          <w:rFonts w:ascii="Times New Roman" w:hAnsi="Times New Roman" w:cs="Times New Roman"/>
          <w:sz w:val="24"/>
          <w:szCs w:val="24"/>
        </w:rPr>
        <w:t>Дёмкин</w:t>
      </w:r>
    </w:p>
    <w:p w:rsidR="001C389D" w:rsidRPr="00673F47" w:rsidRDefault="00A42347" w:rsidP="00F22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DC5">
        <w:rPr>
          <w:rFonts w:ascii="Times New Roman" w:hAnsi="Times New Roman" w:cs="Times New Roman"/>
          <w:sz w:val="24"/>
          <w:szCs w:val="24"/>
        </w:rPr>
        <w:t xml:space="preserve">3.2. Дата: </w:t>
      </w:r>
      <w:r w:rsidR="00B93E27">
        <w:rPr>
          <w:rFonts w:ascii="Times New Roman" w:hAnsi="Times New Roman" w:cs="Times New Roman"/>
          <w:sz w:val="24"/>
          <w:szCs w:val="24"/>
        </w:rPr>
        <w:t>1</w:t>
      </w:r>
      <w:r w:rsidR="00D27063">
        <w:rPr>
          <w:rFonts w:ascii="Times New Roman" w:hAnsi="Times New Roman" w:cs="Times New Roman"/>
          <w:sz w:val="24"/>
          <w:szCs w:val="24"/>
        </w:rPr>
        <w:t>5</w:t>
      </w:r>
      <w:r w:rsidRPr="00564DC5">
        <w:rPr>
          <w:rFonts w:ascii="Times New Roman" w:hAnsi="Times New Roman" w:cs="Times New Roman"/>
          <w:sz w:val="24"/>
          <w:szCs w:val="24"/>
        </w:rPr>
        <w:t>.0</w:t>
      </w:r>
      <w:r w:rsidR="00066CBA">
        <w:rPr>
          <w:rFonts w:ascii="Times New Roman" w:hAnsi="Times New Roman" w:cs="Times New Roman"/>
          <w:sz w:val="24"/>
          <w:szCs w:val="24"/>
        </w:rPr>
        <w:t>4</w:t>
      </w:r>
      <w:r w:rsidRPr="00564DC5">
        <w:rPr>
          <w:rFonts w:ascii="Times New Roman" w:hAnsi="Times New Roman" w:cs="Times New Roman"/>
          <w:sz w:val="24"/>
          <w:szCs w:val="24"/>
        </w:rPr>
        <w:t>.20</w:t>
      </w:r>
      <w:r w:rsidR="00B93E27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564DC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C389D" w:rsidRPr="00673F47" w:rsidSect="00C62F10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4F6"/>
    <w:multiLevelType w:val="hybridMultilevel"/>
    <w:tmpl w:val="3BE8B8A0"/>
    <w:lvl w:ilvl="0" w:tplc="0CD22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50F9"/>
    <w:multiLevelType w:val="hybridMultilevel"/>
    <w:tmpl w:val="79484180"/>
    <w:lvl w:ilvl="0" w:tplc="0CD22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92E06"/>
    <w:multiLevelType w:val="hybridMultilevel"/>
    <w:tmpl w:val="AE6C10C6"/>
    <w:lvl w:ilvl="0" w:tplc="0CD22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8E0BDB"/>
    <w:multiLevelType w:val="hybridMultilevel"/>
    <w:tmpl w:val="7B247128"/>
    <w:lvl w:ilvl="0" w:tplc="0CD22D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47"/>
    <w:rsid w:val="000455B0"/>
    <w:rsid w:val="00066CBA"/>
    <w:rsid w:val="000C28BE"/>
    <w:rsid w:val="000E4859"/>
    <w:rsid w:val="00166A57"/>
    <w:rsid w:val="001C389D"/>
    <w:rsid w:val="001F75E0"/>
    <w:rsid w:val="002C3D11"/>
    <w:rsid w:val="003B12C4"/>
    <w:rsid w:val="00443062"/>
    <w:rsid w:val="00534E9C"/>
    <w:rsid w:val="00564DC5"/>
    <w:rsid w:val="0056789E"/>
    <w:rsid w:val="005C3116"/>
    <w:rsid w:val="00673F47"/>
    <w:rsid w:val="00763F78"/>
    <w:rsid w:val="007C328A"/>
    <w:rsid w:val="008939A3"/>
    <w:rsid w:val="008F3928"/>
    <w:rsid w:val="00916E79"/>
    <w:rsid w:val="00937E5C"/>
    <w:rsid w:val="009A04EC"/>
    <w:rsid w:val="00A42347"/>
    <w:rsid w:val="00B93E27"/>
    <w:rsid w:val="00C23853"/>
    <w:rsid w:val="00C60DA8"/>
    <w:rsid w:val="00C62F10"/>
    <w:rsid w:val="00CF1538"/>
    <w:rsid w:val="00D27063"/>
    <w:rsid w:val="00D70865"/>
    <w:rsid w:val="00DE4912"/>
    <w:rsid w:val="00EC69B4"/>
    <w:rsid w:val="00F22717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347"/>
  </w:style>
  <w:style w:type="character" w:styleId="a3">
    <w:name w:val="Hyperlink"/>
    <w:basedOn w:val="a0"/>
    <w:uiPriority w:val="99"/>
    <w:unhideWhenUsed/>
    <w:rsid w:val="00166A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6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347"/>
  </w:style>
  <w:style w:type="character" w:styleId="a3">
    <w:name w:val="Hyperlink"/>
    <w:basedOn w:val="a0"/>
    <w:uiPriority w:val="99"/>
    <w:unhideWhenUsed/>
    <w:rsid w:val="00166A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pzsp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Безматерных</dc:creator>
  <cp:lastModifiedBy>Безматерных</cp:lastModifiedBy>
  <cp:revision>20</cp:revision>
  <cp:lastPrinted>2013-05-27T04:24:00Z</cp:lastPrinted>
  <dcterms:created xsi:type="dcterms:W3CDTF">2015-04-08T09:31:00Z</dcterms:created>
  <dcterms:modified xsi:type="dcterms:W3CDTF">2021-04-15T08:46:00Z</dcterms:modified>
</cp:coreProperties>
</file>